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C3061" w14:textId="7693EC7C" w:rsidR="00260021" w:rsidRPr="00205A19" w:rsidRDefault="00543BB3" w:rsidP="008F42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Importance of </w:t>
      </w:r>
      <w:r w:rsidR="00260021" w:rsidRPr="00205A19">
        <w:rPr>
          <w:sz w:val="28"/>
          <w:szCs w:val="28"/>
        </w:rPr>
        <w:t>Wet Meadow/Grassland</w:t>
      </w:r>
      <w:r w:rsidR="008F4250">
        <w:rPr>
          <w:sz w:val="28"/>
          <w:szCs w:val="28"/>
        </w:rPr>
        <w:t xml:space="preserve"> Protection</w:t>
      </w:r>
      <w:r>
        <w:rPr>
          <w:sz w:val="28"/>
          <w:szCs w:val="28"/>
        </w:rPr>
        <w:t xml:space="preserve"> and </w:t>
      </w:r>
      <w:r w:rsidR="008F4250">
        <w:rPr>
          <w:sz w:val="28"/>
          <w:szCs w:val="28"/>
        </w:rPr>
        <w:t>Management Recommendations</w:t>
      </w:r>
    </w:p>
    <w:p w14:paraId="7508791C" w14:textId="021590DB" w:rsidR="00874DDA" w:rsidRDefault="00543BB3">
      <w:r w:rsidRPr="00543BB3">
        <w:t>Wet meadows</w:t>
      </w:r>
      <w:r w:rsidR="00557ED9">
        <w:t xml:space="preserve"> </w:t>
      </w:r>
      <w:r w:rsidRPr="00543BB3">
        <w:t xml:space="preserve">have </w:t>
      </w:r>
      <w:r w:rsidR="008B05DD">
        <w:t>been a component of land acquisition</w:t>
      </w:r>
      <w:r>
        <w:t xml:space="preserve"> in </w:t>
      </w:r>
      <w:r w:rsidR="008B05DD">
        <w:t xml:space="preserve">the </w:t>
      </w:r>
      <w:r>
        <w:t xml:space="preserve">Program since its establishment. </w:t>
      </w:r>
      <w:r w:rsidR="000079D6">
        <w:t>Initially, t</w:t>
      </w:r>
      <w:r>
        <w:t xml:space="preserve">he Program </w:t>
      </w:r>
      <w:r w:rsidR="008B05DD">
        <w:t>attempt</w:t>
      </w:r>
      <w:r w:rsidR="00946104">
        <w:t>ed</w:t>
      </w:r>
      <w:r w:rsidR="008B05DD">
        <w:t xml:space="preserve"> to </w:t>
      </w:r>
      <w:r>
        <w:t xml:space="preserve">obtain 640 acres of wet meadow at every habitat complex. </w:t>
      </w:r>
      <w:r w:rsidR="008B05DD">
        <w:t xml:space="preserve"> Land acquisition has been successful and mostly complete.</w:t>
      </w:r>
      <w:r>
        <w:t xml:space="preserve"> </w:t>
      </w:r>
      <w:r w:rsidR="007C0FCC">
        <w:t xml:space="preserve">While all </w:t>
      </w:r>
      <w:r w:rsidR="00001C80">
        <w:t>areas deemed as</w:t>
      </w:r>
      <w:r w:rsidR="00E803FF">
        <w:t xml:space="preserve"> wet meadow</w:t>
      </w:r>
      <w:r w:rsidR="007C0FCC">
        <w:t xml:space="preserve"> are grasslands</w:t>
      </w:r>
      <w:r w:rsidR="00946104">
        <w:t>,</w:t>
      </w:r>
      <w:r w:rsidR="007C0FCC">
        <w:t xml:space="preserve"> the quality of those grasslands is</w:t>
      </w:r>
      <w:r w:rsidR="00001C80">
        <w:t xml:space="preserve"> highly variable</w:t>
      </w:r>
      <w:r w:rsidR="00946104">
        <w:t>,</w:t>
      </w:r>
      <w:r w:rsidR="00001C80">
        <w:t xml:space="preserve"> </w:t>
      </w:r>
      <w:r w:rsidR="007C0FCC">
        <w:t>as is the</w:t>
      </w:r>
      <w:r w:rsidR="00557ED9">
        <w:t xml:space="preserve"> </w:t>
      </w:r>
      <w:r w:rsidR="004E05DE">
        <w:t>topographic and hydrologic</w:t>
      </w:r>
      <w:r w:rsidR="00E803FF">
        <w:t xml:space="preserve"> conditions</w:t>
      </w:r>
      <w:r w:rsidR="00004FF9">
        <w:t>.</w:t>
      </w:r>
    </w:p>
    <w:p w14:paraId="36B2AFB4" w14:textId="6C1EB0E4" w:rsidR="00E803FF" w:rsidRDefault="00E84D95">
      <w:r>
        <w:t xml:space="preserve">The EDO has presented to the GC several times about the discrepancy in interpretation of </w:t>
      </w:r>
      <w:r w:rsidR="00E803FF">
        <w:t>whooping crane</w:t>
      </w:r>
      <w:r w:rsidR="004E05DE">
        <w:t xml:space="preserve"> (WHCR)</w:t>
      </w:r>
      <w:r w:rsidR="00E803FF">
        <w:t xml:space="preserve"> use of wet meadows as well as </w:t>
      </w:r>
      <w:r w:rsidR="00004FF9">
        <w:t xml:space="preserve">the variability seen in what is classified as </w:t>
      </w:r>
      <w:r w:rsidR="00946104">
        <w:t xml:space="preserve">a </w:t>
      </w:r>
      <w:r w:rsidR="00004FF9">
        <w:t>wet meadow.</w:t>
      </w:r>
      <w:r w:rsidR="00E803FF">
        <w:t xml:space="preserve"> </w:t>
      </w:r>
      <w:r w:rsidR="002804CB">
        <w:t>Regardless of</w:t>
      </w:r>
      <w:r>
        <w:t xml:space="preserve"> these discrepancies and lack of consensus on how to interpret results</w:t>
      </w:r>
      <w:r w:rsidR="00E803FF">
        <w:t xml:space="preserve">, the TAC </w:t>
      </w:r>
      <w:r w:rsidR="00004FF9">
        <w:t>is in agreement</w:t>
      </w:r>
      <w:r>
        <w:t xml:space="preserve"> </w:t>
      </w:r>
      <w:r w:rsidR="00E803FF">
        <w:t xml:space="preserve">that additional </w:t>
      </w:r>
      <w:r w:rsidR="00946104">
        <w:t xml:space="preserve">research related to </w:t>
      </w:r>
      <w:r w:rsidR="00E803FF">
        <w:t>wet meadow</w:t>
      </w:r>
      <w:r w:rsidR="00946104">
        <w:t>s</w:t>
      </w:r>
      <w:r w:rsidR="00E803FF">
        <w:t xml:space="preserve"> and </w:t>
      </w:r>
      <w:r w:rsidR="004E05DE">
        <w:t>WHCR</w:t>
      </w:r>
      <w:r w:rsidR="00E803FF">
        <w:t xml:space="preserve"> use of wet meadow</w:t>
      </w:r>
      <w:r w:rsidR="00EC2982">
        <w:t>s</w:t>
      </w:r>
      <w:r w:rsidR="00E803FF">
        <w:t xml:space="preserve"> to resolve these issues will likely be unproductive</w:t>
      </w:r>
      <w:r w:rsidR="00004FF9">
        <w:t xml:space="preserve"> and </w:t>
      </w:r>
      <w:r w:rsidR="009D5471">
        <w:t>un</w:t>
      </w:r>
      <w:r w:rsidR="00557ED9">
        <w:t>necessary</w:t>
      </w:r>
      <w:r w:rsidR="00E803FF">
        <w:t xml:space="preserve">. Instead, the TAC </w:t>
      </w:r>
      <w:r w:rsidR="004E05DE">
        <w:t>recommends to the GC:</w:t>
      </w:r>
    </w:p>
    <w:p w14:paraId="214F739B" w14:textId="28F57E5B" w:rsidR="00E803FF" w:rsidRDefault="004E05DE" w:rsidP="00E803FF">
      <w:pPr>
        <w:pStyle w:val="ListParagraph"/>
        <w:numPr>
          <w:ilvl w:val="0"/>
          <w:numId w:val="2"/>
        </w:numPr>
      </w:pPr>
      <w:r>
        <w:rPr>
          <w:b/>
          <w:bCs/>
        </w:rPr>
        <w:t>R</w:t>
      </w:r>
      <w:r w:rsidR="00E803FF" w:rsidRPr="004E05DE">
        <w:rPr>
          <w:b/>
          <w:bCs/>
        </w:rPr>
        <w:t>etaining current definition of wet meadows as provided in the Land Plan Table 1</w:t>
      </w:r>
      <w:r w:rsidR="00E803FF">
        <w:t>. Additional research to further define wet meadows i</w:t>
      </w:r>
      <w:r w:rsidR="00DF5D51">
        <w:t>s</w:t>
      </w:r>
      <w:r w:rsidR="00E803FF">
        <w:t xml:space="preserve"> unnecessary. </w:t>
      </w:r>
      <w:r w:rsidR="00E84D95">
        <w:t>However, for better clarification</w:t>
      </w:r>
      <w:r w:rsidR="00946104">
        <w:t>,</w:t>
      </w:r>
      <w:r w:rsidR="00E84D95">
        <w:t xml:space="preserve"> we </w:t>
      </w:r>
      <w:r w:rsidR="00946104">
        <w:t>recommend</w:t>
      </w:r>
      <w:r w:rsidR="00E84D95">
        <w:t xml:space="preserve"> this category should be rename</w:t>
      </w:r>
      <w:r w:rsidR="00004FF9">
        <w:t>d</w:t>
      </w:r>
      <w:r w:rsidR="00E84D95">
        <w:t xml:space="preserve"> in future Program documents as wet meadow/grassland.</w:t>
      </w:r>
    </w:p>
    <w:p w14:paraId="17B79546" w14:textId="1FC29A1F" w:rsidR="00E803FF" w:rsidRDefault="00E803FF" w:rsidP="00E803FF">
      <w:pPr>
        <w:pStyle w:val="ListParagraph"/>
        <w:numPr>
          <w:ilvl w:val="0"/>
          <w:numId w:val="2"/>
        </w:numPr>
      </w:pPr>
      <w:r w:rsidRPr="004E05DE">
        <w:rPr>
          <w:b/>
          <w:bCs/>
        </w:rPr>
        <w:t>Retain</w:t>
      </w:r>
      <w:r w:rsidR="004E05DE">
        <w:rPr>
          <w:b/>
          <w:bCs/>
        </w:rPr>
        <w:t>ing</w:t>
      </w:r>
      <w:r w:rsidRPr="004E05DE">
        <w:rPr>
          <w:b/>
          <w:bCs/>
        </w:rPr>
        <w:t xml:space="preserve"> </w:t>
      </w:r>
      <w:r w:rsidR="00FA07D0" w:rsidRPr="004E05DE">
        <w:rPr>
          <w:b/>
          <w:bCs/>
        </w:rPr>
        <w:t>Program</w:t>
      </w:r>
      <w:r w:rsidR="00EC2982" w:rsidRPr="004E05DE">
        <w:rPr>
          <w:b/>
          <w:bCs/>
        </w:rPr>
        <w:t xml:space="preserve"> wet meadow/grassland</w:t>
      </w:r>
      <w:r w:rsidR="00FA07D0" w:rsidRPr="004E05DE">
        <w:rPr>
          <w:b/>
          <w:bCs/>
        </w:rPr>
        <w:t xml:space="preserve"> </w:t>
      </w:r>
      <w:r w:rsidRPr="004E05DE">
        <w:rPr>
          <w:b/>
          <w:bCs/>
        </w:rPr>
        <w:t>land holdings</w:t>
      </w:r>
      <w:r w:rsidR="00EC2982">
        <w:t>.</w:t>
      </w:r>
      <w:r w:rsidR="00FA07D0">
        <w:t xml:space="preserve"> Although current use of wet meadows by </w:t>
      </w:r>
      <w:r w:rsidR="004E05DE">
        <w:t>WHCR</w:t>
      </w:r>
      <w:r w:rsidR="00FA07D0">
        <w:t xml:space="preserve"> is </w:t>
      </w:r>
      <w:r w:rsidR="00557ED9">
        <w:t>variable</w:t>
      </w:r>
      <w:r w:rsidR="00E9408B">
        <w:t xml:space="preserve"> by site</w:t>
      </w:r>
      <w:r w:rsidR="00557ED9">
        <w:t xml:space="preserve">, but </w:t>
      </w:r>
      <w:r w:rsidR="00E9408B">
        <w:t xml:space="preserve">generally </w:t>
      </w:r>
      <w:r w:rsidR="00FA07D0">
        <w:t xml:space="preserve">low </w:t>
      </w:r>
      <w:proofErr w:type="gramStart"/>
      <w:r w:rsidR="00FA07D0">
        <w:t>along</w:t>
      </w:r>
      <w:proofErr w:type="gramEnd"/>
      <w:r w:rsidR="00FA07D0">
        <w:t xml:space="preserve"> the AHR</w:t>
      </w:r>
      <w:r w:rsidR="00732704">
        <w:t xml:space="preserve"> as a whole</w:t>
      </w:r>
      <w:r w:rsidR="00FA07D0">
        <w:t xml:space="preserve">, the TAC </w:t>
      </w:r>
      <w:r w:rsidR="005F5FD8">
        <w:t>agrees</w:t>
      </w:r>
      <w:r w:rsidR="00FA07D0">
        <w:t xml:space="preserve"> that the wet meadow</w:t>
      </w:r>
      <w:r w:rsidR="005F5FD8">
        <w:t>s</w:t>
      </w:r>
      <w:r w:rsidR="00FA07D0">
        <w:t>/grassland</w:t>
      </w:r>
      <w:r w:rsidR="005F5FD8">
        <w:t>s are</w:t>
      </w:r>
      <w:r w:rsidR="00FA07D0">
        <w:t xml:space="preserve"> still a key component of </w:t>
      </w:r>
      <w:r w:rsidR="004E05DE">
        <w:t>Program</w:t>
      </w:r>
      <w:r w:rsidR="00FA07D0">
        <w:t xml:space="preserve"> habitat complexes</w:t>
      </w:r>
      <w:r w:rsidR="00E84D95">
        <w:t>.</w:t>
      </w:r>
      <w:r w:rsidR="00FA07D0">
        <w:t xml:space="preserve"> </w:t>
      </w:r>
    </w:p>
    <w:p w14:paraId="261C721A" w14:textId="1BFF946E" w:rsidR="00E803FF" w:rsidRDefault="00320204" w:rsidP="005F5FD8">
      <w:pPr>
        <w:pStyle w:val="ListParagraph"/>
        <w:numPr>
          <w:ilvl w:val="0"/>
          <w:numId w:val="2"/>
        </w:numPr>
      </w:pPr>
      <w:r w:rsidRPr="004E05DE">
        <w:rPr>
          <w:b/>
          <w:bCs/>
        </w:rPr>
        <w:t>Improv</w:t>
      </w:r>
      <w:r w:rsidR="004E05DE">
        <w:rPr>
          <w:b/>
          <w:bCs/>
        </w:rPr>
        <w:t>ing</w:t>
      </w:r>
      <w:r w:rsidRPr="004E05DE">
        <w:rPr>
          <w:b/>
          <w:bCs/>
        </w:rPr>
        <w:t xml:space="preserve"> on Program’s management of wet meadow/grasslands</w:t>
      </w:r>
      <w:r w:rsidR="00C76B36">
        <w:t xml:space="preserve">. Currently, </w:t>
      </w:r>
      <w:r>
        <w:t>many of the Program’s wet meadow/</w:t>
      </w:r>
      <w:r w:rsidR="00C76B36">
        <w:t>grasslands</w:t>
      </w:r>
      <w:r>
        <w:t xml:space="preserve"> areas</w:t>
      </w:r>
      <w:r w:rsidR="00C76B36">
        <w:t xml:space="preserve"> are </w:t>
      </w:r>
      <w:r>
        <w:t>being managed to be</w:t>
      </w:r>
      <w:r w:rsidR="008F4250">
        <w:t xml:space="preserve"> in</w:t>
      </w:r>
      <w:r>
        <w:t xml:space="preserve"> short stature for </w:t>
      </w:r>
      <w:r w:rsidR="007638D5">
        <w:t>WHCR</w:t>
      </w:r>
      <w:r>
        <w:t xml:space="preserve"> use. The TAC believes that</w:t>
      </w:r>
      <w:r w:rsidR="00E179C3">
        <w:t xml:space="preserve"> due to</w:t>
      </w:r>
      <w:r>
        <w:t xml:space="preserve"> </w:t>
      </w:r>
      <w:r w:rsidR="00557ED9">
        <w:t>lower than anticipated</w:t>
      </w:r>
      <w:r w:rsidR="00E179C3">
        <w:t xml:space="preserve"> documented </w:t>
      </w:r>
      <w:r w:rsidR="005F5FD8">
        <w:t xml:space="preserve">WHCR </w:t>
      </w:r>
      <w:r>
        <w:t>use</w:t>
      </w:r>
      <w:r w:rsidR="00E179C3">
        <w:t xml:space="preserve"> of Program grasslands/wet meadows,</w:t>
      </w:r>
      <w:r>
        <w:t xml:space="preserve"> </w:t>
      </w:r>
      <w:r w:rsidR="005F5FD8">
        <w:t>the Program should shift management practices</w:t>
      </w:r>
      <w:r w:rsidR="00E179C3">
        <w:t xml:space="preserve"> </w:t>
      </w:r>
      <w:r w:rsidR="005F5FD8">
        <w:t xml:space="preserve">to provide for better </w:t>
      </w:r>
      <w:r w:rsidR="00E179C3">
        <w:t>overall</w:t>
      </w:r>
      <w:r w:rsidR="007638D5">
        <w:t xml:space="preserve"> ecological</w:t>
      </w:r>
      <w:r w:rsidR="00E179C3">
        <w:t xml:space="preserve"> </w:t>
      </w:r>
      <w:r w:rsidR="005F5FD8">
        <w:t xml:space="preserve">health and </w:t>
      </w:r>
      <w:r w:rsidR="00EC2982">
        <w:t xml:space="preserve">to </w:t>
      </w:r>
      <w:r w:rsidR="005F5FD8">
        <w:t>benefit other species of concern</w:t>
      </w:r>
      <w:r w:rsidR="008F4250">
        <w:t>, while still providing suitable whooping crane habitat during certain times</w:t>
      </w:r>
      <w:r w:rsidR="005F5FD8">
        <w:t>.</w:t>
      </w:r>
      <w:r w:rsidR="00C97A85">
        <w:t xml:space="preserve"> The</w:t>
      </w:r>
      <w:r w:rsidR="005F5FD8">
        <w:t xml:space="preserve"> Program document </w:t>
      </w:r>
      <w:r w:rsidR="00881855">
        <w:t xml:space="preserve">states that one of the Program purposes is to help prevent the need to list more species and specifically </w:t>
      </w:r>
      <w:r w:rsidR="005F5FD8">
        <w:t>states that:</w:t>
      </w:r>
    </w:p>
    <w:p w14:paraId="77A914C5" w14:textId="51F7132E" w:rsidR="005F5FD8" w:rsidRDefault="005F5FD8" w:rsidP="005F5FD8">
      <w:pPr>
        <w:spacing w:after="0" w:line="240" w:lineRule="auto"/>
        <w:ind w:left="1440"/>
      </w:pPr>
      <w:r>
        <w:t xml:space="preserve">“When doing so will not reduce resources available to target species, the Program will also manage Program lands to benefit non-target listed species and non-listed species of concern and to reduce the likelihood of future listing. When feasible, the Program will provide regulatory certainty with respect to those non-target, listed species.” [Program Document, Section I.B., </w:t>
      </w:r>
      <w:proofErr w:type="spellStart"/>
      <w:r>
        <w:t>p</w:t>
      </w:r>
      <w:r w:rsidR="007638D5">
        <w:t>g</w:t>
      </w:r>
      <w:proofErr w:type="spellEnd"/>
      <w:r>
        <w:t xml:space="preserve"> 2]</w:t>
      </w:r>
    </w:p>
    <w:p w14:paraId="46614295" w14:textId="77777777" w:rsidR="005F5FD8" w:rsidRDefault="005F5FD8" w:rsidP="005F5FD8">
      <w:pPr>
        <w:spacing w:after="0" w:line="240" w:lineRule="auto"/>
        <w:ind w:left="720"/>
      </w:pPr>
    </w:p>
    <w:p w14:paraId="05C85674" w14:textId="258CEBC9" w:rsidR="005F5FD8" w:rsidRDefault="003D19CE" w:rsidP="00EC2982">
      <w:pPr>
        <w:spacing w:after="0" w:line="276" w:lineRule="auto"/>
        <w:ind w:left="720"/>
      </w:pPr>
      <w:r>
        <w:t xml:space="preserve">Managing Program lands for the benefit of other species </w:t>
      </w:r>
      <w:r w:rsidR="007638D5">
        <w:t>may</w:t>
      </w:r>
      <w:r>
        <w:t xml:space="preserve"> include modifications to current grazing regimes and </w:t>
      </w:r>
      <w:r w:rsidR="00B440AA">
        <w:t>inter-</w:t>
      </w:r>
      <w:r>
        <w:t>seed</w:t>
      </w:r>
      <w:r w:rsidR="007638D5">
        <w:t>ing</w:t>
      </w:r>
      <w:r>
        <w:t xml:space="preserve"> </w:t>
      </w:r>
      <w:r w:rsidR="00946104">
        <w:t>practices</w:t>
      </w:r>
      <w:r>
        <w:t xml:space="preserve">, but specific tract-by-tract management actions will be identified based </w:t>
      </w:r>
      <w:r w:rsidR="0004794D">
        <w:t>on-site</w:t>
      </w:r>
      <w:r>
        <w:t xml:space="preserve"> characteristics and ecological values. </w:t>
      </w:r>
      <w:r w:rsidR="00EC2982">
        <w:t xml:space="preserve">Modifications to grazing regimes </w:t>
      </w:r>
      <w:r w:rsidR="00B440AA">
        <w:t xml:space="preserve">may </w:t>
      </w:r>
      <w:r w:rsidR="00EC2982">
        <w:t xml:space="preserve">reduce leasing income for the Program. </w:t>
      </w:r>
      <w:r>
        <w:t xml:space="preserve">The grassland working </w:t>
      </w:r>
      <w:r w:rsidR="00EC2982">
        <w:t>group has drafted a grassland/wet meadow general land management framework that will be used in conjunction with input from the TAC, LAC, and EDO to determine specific management actions</w:t>
      </w:r>
      <w:r w:rsidR="00E179C3">
        <w:t xml:space="preserve"> on each </w:t>
      </w:r>
      <w:r w:rsidR="00946104">
        <w:t xml:space="preserve">land </w:t>
      </w:r>
      <w:r w:rsidR="00E179C3">
        <w:t>parcel</w:t>
      </w:r>
      <w:r w:rsidR="00EC2982">
        <w:t xml:space="preserve">. </w:t>
      </w:r>
      <w:r w:rsidR="00E179C3">
        <w:t xml:space="preserve">The TAC believes that shifting management in these areas will still provide </w:t>
      </w:r>
      <w:r w:rsidR="00881855">
        <w:t xml:space="preserve">an </w:t>
      </w:r>
      <w:r w:rsidR="00E179C3">
        <w:t xml:space="preserve">important disturbance buffer and loafing/foraging areas for whooping cranes, while also not impacting the </w:t>
      </w:r>
      <w:r w:rsidR="00E179C3">
        <w:lastRenderedPageBreak/>
        <w:t xml:space="preserve">target species. Further, the TAC believes that these changes to management actions are in line with Program goals of reducing the likelihood of future listings. </w:t>
      </w:r>
    </w:p>
    <w:p w14:paraId="32DDFB61" w14:textId="73EDB078" w:rsidR="00946104" w:rsidRDefault="00752F9D" w:rsidP="008F4250">
      <w:pPr>
        <w:pStyle w:val="ListParagraph"/>
        <w:numPr>
          <w:ilvl w:val="0"/>
          <w:numId w:val="2"/>
        </w:numPr>
        <w:spacing w:after="0" w:line="276" w:lineRule="auto"/>
      </w:pPr>
      <w:r w:rsidRPr="008F4250">
        <w:rPr>
          <w:b/>
          <w:bCs/>
        </w:rPr>
        <w:t xml:space="preserve">Prioritize </w:t>
      </w:r>
      <w:r w:rsidR="0007022F">
        <w:rPr>
          <w:b/>
          <w:bCs/>
        </w:rPr>
        <w:t>riverine habitats</w:t>
      </w:r>
      <w:r w:rsidRPr="008F4250">
        <w:rPr>
          <w:b/>
          <w:bCs/>
        </w:rPr>
        <w:t xml:space="preserve"> over</w:t>
      </w:r>
      <w:r w:rsidR="0007022F">
        <w:rPr>
          <w:b/>
          <w:bCs/>
        </w:rPr>
        <w:t xml:space="preserve"> creating additional</w:t>
      </w:r>
      <w:r w:rsidRPr="008F4250">
        <w:rPr>
          <w:b/>
          <w:bCs/>
        </w:rPr>
        <w:t xml:space="preserve"> wet meadows</w:t>
      </w:r>
      <w:r w:rsidR="0007022F">
        <w:rPr>
          <w:b/>
          <w:bCs/>
        </w:rPr>
        <w:t xml:space="preserve"> mechanically</w:t>
      </w:r>
      <w:r>
        <w:t xml:space="preserve">. Past efforts to mechanically improve ponding and saturation </w:t>
      </w:r>
      <w:r w:rsidR="00B440AA">
        <w:t xml:space="preserve">(back water </w:t>
      </w:r>
      <w:r w:rsidR="00DF5D51">
        <w:t xml:space="preserve">and </w:t>
      </w:r>
      <w:r w:rsidR="00B440AA">
        <w:t>slough creation)</w:t>
      </w:r>
      <w:r w:rsidR="0004794D">
        <w:t xml:space="preserve"> </w:t>
      </w:r>
      <w:r>
        <w:t xml:space="preserve">have diversified available </w:t>
      </w:r>
      <w:proofErr w:type="gramStart"/>
      <w:r>
        <w:t>habitats, but</w:t>
      </w:r>
      <w:proofErr w:type="gramEnd"/>
      <w:r>
        <w:t xml:space="preserve"> have largely not received the anticipated response by the target species. </w:t>
      </w:r>
      <w:r w:rsidR="0004794D">
        <w:t xml:space="preserve">The </w:t>
      </w:r>
      <w:r w:rsidR="0007022F">
        <w:t xml:space="preserve">TAC believes that future management decisions should prioritize preserving and improving riverine habitats </w:t>
      </w:r>
      <w:r w:rsidR="0004794D">
        <w:t>with Program water and direct future efforts away from mechanically creating/improving ponding in wet meadows/grasslands</w:t>
      </w:r>
      <w:r w:rsidR="0007022F">
        <w:t xml:space="preserve">. </w:t>
      </w:r>
    </w:p>
    <w:p w14:paraId="48FDDDF8" w14:textId="77777777" w:rsidR="00E803FF" w:rsidRDefault="00E803FF"/>
    <w:p w14:paraId="51F2B02A" w14:textId="3A8F1DE5" w:rsidR="00531769" w:rsidRPr="0034538C" w:rsidRDefault="008C6DAB">
      <w:pPr>
        <w:rPr>
          <w:b/>
          <w:bCs/>
        </w:rPr>
      </w:pPr>
      <w:r w:rsidRPr="0034538C">
        <w:rPr>
          <w:b/>
          <w:bCs/>
        </w:rPr>
        <w:t>ATTACHMENT A- GENERAL LAND MANAGEMENT FRAMEWORK FOR PRRIP WET MEADOW/GRASSLANDS</w:t>
      </w:r>
    </w:p>
    <w:p w14:paraId="70914020" w14:textId="77777777" w:rsidR="00047D01" w:rsidRDefault="00047D01"/>
    <w:p w14:paraId="0A1BB80A" w14:textId="5B30031E" w:rsidR="0050599A" w:rsidRDefault="002E69CE">
      <w:r>
        <w:t>The Program</w:t>
      </w:r>
      <w:r w:rsidR="00BA70D3">
        <w:t>’</w:t>
      </w:r>
      <w:r>
        <w:t>s current approach to grassland management is to provide short statured grasslands for cranes on 25% of the area and 75% in heterogeneous structure for grassland breeding birds and other species achieved through a May-October grazing regime</w:t>
      </w:r>
      <w:r w:rsidR="00282DB4">
        <w:t xml:space="preserve">, with a 1 out of 4 </w:t>
      </w:r>
      <w:proofErr w:type="gramStart"/>
      <w:r w:rsidR="00282DB4">
        <w:t>year</w:t>
      </w:r>
      <w:proofErr w:type="gramEnd"/>
      <w:r w:rsidR="00282DB4">
        <w:t xml:space="preserve"> burn schedule</w:t>
      </w:r>
      <w:r>
        <w:t xml:space="preserve">.  Given the current knowledge of whooping crane use and the potential for numerous pollinator species to become listed </w:t>
      </w:r>
      <w:r w:rsidR="00870B8E">
        <w:t>under the Endangered Species Act</w:t>
      </w:r>
      <w:r w:rsidR="00061814">
        <w:t>,</w:t>
      </w:r>
      <w:r w:rsidR="00870B8E">
        <w:t xml:space="preserve"> </w:t>
      </w:r>
      <w:r>
        <w:t>t</w:t>
      </w:r>
      <w:r w:rsidR="006029AB">
        <w:t xml:space="preserve">he </w:t>
      </w:r>
      <w:r w:rsidR="008C6DAB">
        <w:t>G</w:t>
      </w:r>
      <w:r w:rsidR="006029AB">
        <w:t xml:space="preserve">rassland </w:t>
      </w:r>
      <w:r w:rsidR="008C6DAB">
        <w:t>W</w:t>
      </w:r>
      <w:r w:rsidR="006029AB">
        <w:t xml:space="preserve">orking </w:t>
      </w:r>
      <w:r w:rsidR="008C6DAB">
        <w:t>G</w:t>
      </w:r>
      <w:r w:rsidR="006029AB">
        <w:t xml:space="preserve">roup </w:t>
      </w:r>
      <w:r>
        <w:t xml:space="preserve">believes that current approach to season long grazing </w:t>
      </w:r>
      <w:r w:rsidR="00282DB4">
        <w:t xml:space="preserve">needs to </w:t>
      </w:r>
      <w:r>
        <w:t xml:space="preserve">be examined and </w:t>
      </w:r>
      <w:r w:rsidR="0050599A">
        <w:t xml:space="preserve">would like to see </w:t>
      </w:r>
      <w:r w:rsidR="00D362BD">
        <w:t xml:space="preserve">grazing actions </w:t>
      </w:r>
      <w:r w:rsidR="0050599A">
        <w:t>implemented that we believe will achieve the goals</w:t>
      </w:r>
      <w:r w:rsidR="00282DB4">
        <w:t xml:space="preserve"> listed below</w:t>
      </w:r>
      <w:r w:rsidR="0050599A">
        <w:t>:</w:t>
      </w:r>
    </w:p>
    <w:p w14:paraId="35C506DB" w14:textId="3602F076" w:rsidR="0050599A" w:rsidRDefault="006029AB">
      <w:r>
        <w:t xml:space="preserve">1) </w:t>
      </w:r>
      <w:r w:rsidR="0050599A">
        <w:t xml:space="preserve">Increase the relative abundance of warm season </w:t>
      </w:r>
      <w:r w:rsidR="00870B8E">
        <w:t xml:space="preserve">grass </w:t>
      </w:r>
      <w:r w:rsidR="0050599A">
        <w:t>species verses cool season grass species.</w:t>
      </w:r>
    </w:p>
    <w:p w14:paraId="6FB5CA45" w14:textId="235973A5" w:rsidR="00A035CF" w:rsidRDefault="0050599A">
      <w:r>
        <w:t>Management Action: -S</w:t>
      </w:r>
      <w:r w:rsidR="006029AB">
        <w:t xml:space="preserve">hift away from </w:t>
      </w:r>
      <w:r>
        <w:t>annual</w:t>
      </w:r>
      <w:r w:rsidR="009513C2">
        <w:t xml:space="preserve"> </w:t>
      </w:r>
      <w:r w:rsidR="00870B8E">
        <w:t>May-</w:t>
      </w:r>
      <w:r w:rsidR="00ED7C12">
        <w:t>October grazing</w:t>
      </w:r>
      <w:r w:rsidR="006029AB">
        <w:t xml:space="preserve"> toward early</w:t>
      </w:r>
      <w:r w:rsidR="009513C2">
        <w:t xml:space="preserve"> and</w:t>
      </w:r>
      <w:r w:rsidR="006029AB">
        <w:t xml:space="preserve"> late season grazing rotations </w:t>
      </w:r>
      <w:r>
        <w:t xml:space="preserve">which </w:t>
      </w:r>
      <w:r w:rsidR="006029AB">
        <w:t>should gradually promote and increase the proportion of warm season species while reducing cool season species.</w:t>
      </w:r>
    </w:p>
    <w:p w14:paraId="40098C6A" w14:textId="4B5FD232" w:rsidR="0050599A" w:rsidRDefault="00A035CF">
      <w:r>
        <w:t>2)</w:t>
      </w:r>
      <w:r w:rsidR="00061814">
        <w:t xml:space="preserve"> </w:t>
      </w:r>
      <w:r w:rsidR="0050599A">
        <w:t>An increasing trend in d</w:t>
      </w:r>
      <w:r>
        <w:t xml:space="preserve">iversity as measured by FQI- </w:t>
      </w:r>
    </w:p>
    <w:p w14:paraId="077A3EBC" w14:textId="0470BAF4" w:rsidR="006029AB" w:rsidRDefault="0050599A">
      <w:r>
        <w:t>Management Action:</w:t>
      </w:r>
      <w:r w:rsidR="00130707">
        <w:t xml:space="preserve"> </w:t>
      </w:r>
      <w:r>
        <w:t>A</w:t>
      </w:r>
      <w:r w:rsidR="00A035CF">
        <w:t>nnual management changes</w:t>
      </w:r>
      <w:r w:rsidR="00021C47">
        <w:t xml:space="preserve"> from the previous year</w:t>
      </w:r>
      <w:r w:rsidR="00A035CF">
        <w:t xml:space="preserve">, and elimination of multiple </w:t>
      </w:r>
      <w:r>
        <w:t xml:space="preserve">consecutive </w:t>
      </w:r>
      <w:r w:rsidR="00A035CF">
        <w:t>years with the same management should allow FQI to be maintained or increased.</w:t>
      </w:r>
      <w:r w:rsidR="006029AB">
        <w:t xml:space="preserve"> </w:t>
      </w:r>
    </w:p>
    <w:p w14:paraId="1F2E16C4" w14:textId="5EAC30F7" w:rsidR="0050599A" w:rsidRDefault="00A035CF" w:rsidP="00A035CF">
      <w:r>
        <w:t>3)</w:t>
      </w:r>
      <w:r w:rsidRPr="00A035CF">
        <w:t xml:space="preserve"> </w:t>
      </w:r>
      <w:r w:rsidR="0050599A">
        <w:t xml:space="preserve">Reduction of </w:t>
      </w:r>
      <w:r w:rsidR="00A04308">
        <w:t>Invasive/</w:t>
      </w:r>
      <w:r>
        <w:t>Exotic</w:t>
      </w:r>
      <w:r w:rsidR="00AC5506">
        <w:t>/woody species</w:t>
      </w:r>
      <w:r>
        <w:t xml:space="preserve"> vs. Native </w:t>
      </w:r>
      <w:r w:rsidR="00AC5506">
        <w:t>grasslands</w:t>
      </w:r>
    </w:p>
    <w:p w14:paraId="6BC8CFCA" w14:textId="6BB5FB74" w:rsidR="00A035CF" w:rsidRDefault="0050599A" w:rsidP="00A035CF">
      <w:r>
        <w:t xml:space="preserve">Management </w:t>
      </w:r>
      <w:r w:rsidR="00130707">
        <w:t>Action: The</w:t>
      </w:r>
      <w:r w:rsidR="00A035CF">
        <w:t xml:space="preserve"> combination of continued targeted application of </w:t>
      </w:r>
      <w:r w:rsidR="0061515B">
        <w:t xml:space="preserve">herbicide on </w:t>
      </w:r>
      <w:r w:rsidR="00A035CF">
        <w:t>invasive species along with the formerly mentioned management strategies should discourage exotic species in place of natives</w:t>
      </w:r>
      <w:r w:rsidR="009513C2">
        <w:t>, though this problem will never go away completely</w:t>
      </w:r>
      <w:r w:rsidR="00A035CF">
        <w:t>.</w:t>
      </w:r>
      <w:r w:rsidR="00AC5506">
        <w:t xml:space="preserve">  Actively remove undesirable woody species.</w:t>
      </w:r>
    </w:p>
    <w:p w14:paraId="723ABFB4" w14:textId="0A9CD8FC" w:rsidR="0050599A" w:rsidRDefault="0050599A" w:rsidP="00A035CF">
      <w:r>
        <w:t>4) Increase availability of flowering plants.</w:t>
      </w:r>
    </w:p>
    <w:p w14:paraId="17588623" w14:textId="5BF48684" w:rsidR="009513C2" w:rsidRDefault="0050599A">
      <w:r>
        <w:t xml:space="preserve">Management Action:  Rest each grazing unit at least one year out </w:t>
      </w:r>
      <w:r w:rsidR="00D362BD">
        <w:t>of 4 or have 20</w:t>
      </w:r>
      <w:r w:rsidR="008C6DAB">
        <w:t>-25%</w:t>
      </w:r>
      <w:r w:rsidR="00D362BD">
        <w:t xml:space="preserve"> of any parcel in rest at one time.</w:t>
      </w:r>
    </w:p>
    <w:p w14:paraId="13781AC2" w14:textId="77777777" w:rsidR="00ED7C12" w:rsidRDefault="00ED7C12"/>
    <w:p w14:paraId="7B9D4EE2" w14:textId="77777777" w:rsidR="002C726C" w:rsidRDefault="002C726C"/>
    <w:p w14:paraId="7E028F29" w14:textId="01A74DB0" w:rsidR="00CA21F5" w:rsidRPr="0034538C" w:rsidRDefault="00CA21F5">
      <w:pPr>
        <w:rPr>
          <w:b/>
          <w:bCs/>
        </w:rPr>
      </w:pPr>
      <w:r w:rsidRPr="0034538C">
        <w:rPr>
          <w:b/>
          <w:bCs/>
        </w:rPr>
        <w:lastRenderedPageBreak/>
        <w:t xml:space="preserve">General </w:t>
      </w:r>
      <w:r w:rsidR="00493DE1" w:rsidRPr="0034538C">
        <w:rPr>
          <w:b/>
          <w:bCs/>
        </w:rPr>
        <w:t>Guidelines</w:t>
      </w:r>
      <w:r w:rsidR="00ED7C12" w:rsidRPr="0034538C">
        <w:rPr>
          <w:b/>
          <w:bCs/>
        </w:rPr>
        <w:t>:</w:t>
      </w:r>
    </w:p>
    <w:p w14:paraId="25A32970" w14:textId="51408AF0" w:rsidR="00493DE1" w:rsidRDefault="00493DE1" w:rsidP="007638D5">
      <w:pPr>
        <w:pStyle w:val="ListParagraph"/>
        <w:numPr>
          <w:ilvl w:val="0"/>
          <w:numId w:val="1"/>
        </w:numPr>
      </w:pPr>
      <w:r>
        <w:t>When developing grazing plans</w:t>
      </w:r>
      <w:r w:rsidR="00061814">
        <w:t>,</w:t>
      </w:r>
      <w:r>
        <w:t xml:space="preserve"> all pastures on a property should be considered and a multi-year plan developed.  This will </w:t>
      </w:r>
      <w:proofErr w:type="gramStart"/>
      <w:r>
        <w:t>allow for</w:t>
      </w:r>
      <w:proofErr w:type="gramEnd"/>
      <w:r>
        <w:t xml:space="preserve"> renters to plan ahead.</w:t>
      </w:r>
    </w:p>
    <w:p w14:paraId="3748F9DF" w14:textId="3DB481C6" w:rsidR="00CA21F5" w:rsidRDefault="00A035CF" w:rsidP="007638D5">
      <w:pPr>
        <w:pStyle w:val="ListParagraph"/>
        <w:numPr>
          <w:ilvl w:val="0"/>
          <w:numId w:val="1"/>
        </w:numPr>
      </w:pPr>
      <w:r>
        <w:t>M</w:t>
      </w:r>
      <w:r w:rsidR="00CA21F5">
        <w:t>anagement application</w:t>
      </w:r>
      <w:r w:rsidR="00E9408B">
        <w:t xml:space="preserve"> (e.g. grazing/haying)</w:t>
      </w:r>
      <w:r w:rsidR="00002599">
        <w:t xml:space="preserve">, timing, and intensity </w:t>
      </w:r>
      <w:r>
        <w:t xml:space="preserve">shall not </w:t>
      </w:r>
      <w:r w:rsidR="00CA21F5">
        <w:t>be repeated in two consecutive years</w:t>
      </w:r>
      <w:r w:rsidR="00002599">
        <w:t xml:space="preserve"> (e.g. no heavy graze two years in a row</w:t>
      </w:r>
      <w:r w:rsidR="00E9408B">
        <w:t xml:space="preserve"> during the same time period</w:t>
      </w:r>
      <w:r w:rsidR="00493DE1">
        <w:t>)</w:t>
      </w:r>
      <w:r w:rsidR="00CC787C">
        <w:t>.</w:t>
      </w:r>
    </w:p>
    <w:p w14:paraId="75ED8EBB" w14:textId="4ED95004" w:rsidR="00CA21F5" w:rsidRDefault="00E84F79" w:rsidP="007638D5">
      <w:pPr>
        <w:pStyle w:val="ListParagraph"/>
        <w:numPr>
          <w:ilvl w:val="0"/>
          <w:numId w:val="1"/>
        </w:numPr>
      </w:pPr>
      <w:r>
        <w:t>Intermediate s</w:t>
      </w:r>
      <w:r w:rsidR="00CA21F5">
        <w:t xml:space="preserve">eason long (May-September) grazing </w:t>
      </w:r>
      <w:r w:rsidR="006B12F8">
        <w:t xml:space="preserve">in any one unit </w:t>
      </w:r>
      <w:r w:rsidR="006029AB">
        <w:t xml:space="preserve">should </w:t>
      </w:r>
      <w:r>
        <w:t xml:space="preserve">not occur more than once every </w:t>
      </w:r>
      <w:r w:rsidR="00130707">
        <w:t>4</w:t>
      </w:r>
      <w:r w:rsidR="00E9408B">
        <w:t xml:space="preserve"> to </w:t>
      </w:r>
      <w:r w:rsidR="00130707">
        <w:t>5-year</w:t>
      </w:r>
      <w:r>
        <w:t xml:space="preserve"> management cycle. </w:t>
      </w:r>
      <w:r w:rsidR="006029AB">
        <w:t xml:space="preserve"> </w:t>
      </w:r>
      <w:r>
        <w:t>Rotational grazing may be</w:t>
      </w:r>
      <w:r w:rsidR="00CA21F5">
        <w:t xml:space="preserve"> applied where rotational grazing infrastructure allows moving cattle to multiple units</w:t>
      </w:r>
      <w:r w:rsidR="006029AB">
        <w:t xml:space="preserve"> throughout the growing season.</w:t>
      </w:r>
      <w:r w:rsidR="006B12F8">
        <w:t xml:space="preserve">  Rotational grazing should rotate </w:t>
      </w:r>
      <w:r w:rsidR="001C41B8">
        <w:t>the grazing timeframe in any one unit every year</w:t>
      </w:r>
      <w:r>
        <w:t xml:space="preserve"> such that no unit is grazed at the same time in consecutive years</w:t>
      </w:r>
      <w:r w:rsidR="001C41B8">
        <w:t>.</w:t>
      </w:r>
      <w:r w:rsidR="008C6DAB">
        <w:t xml:space="preserve"> Where larger management units exist with perimeter fence, incorporation of single strand electric fence allowing multiple grazing units with rotation may be applied.</w:t>
      </w:r>
    </w:p>
    <w:p w14:paraId="0628DD50" w14:textId="07B298D5" w:rsidR="006029AB" w:rsidRDefault="00E84F79" w:rsidP="007638D5">
      <w:pPr>
        <w:pStyle w:val="ListParagraph"/>
        <w:numPr>
          <w:ilvl w:val="0"/>
          <w:numId w:val="1"/>
        </w:numPr>
      </w:pPr>
      <w:r>
        <w:t>Haying should not occur on consecutive years.  Hay meadows without grazing infrastructure could be broken into ½ or 1/3 haying on a rotational annual basis</w:t>
      </w:r>
      <w:r w:rsidR="00002599">
        <w:t xml:space="preserve"> and intermixed with fire</w:t>
      </w:r>
      <w:r>
        <w:t xml:space="preserve">.  </w:t>
      </w:r>
      <w:r w:rsidR="00A34D26">
        <w:t xml:space="preserve">Haying twice in any </w:t>
      </w:r>
      <w:r w:rsidR="002C616F">
        <w:t>calendar year should not occur</w:t>
      </w:r>
      <w:r>
        <w:t xml:space="preserve"> and haying should occur </w:t>
      </w:r>
      <w:r w:rsidR="00002599">
        <w:t xml:space="preserve">prior to </w:t>
      </w:r>
      <w:r>
        <w:t>June 15</w:t>
      </w:r>
      <w:r w:rsidR="002C616F">
        <w:t xml:space="preserve">.  </w:t>
      </w:r>
    </w:p>
    <w:p w14:paraId="51C33CC9" w14:textId="485C0F29" w:rsidR="00330268" w:rsidRDefault="009513C2" w:rsidP="007638D5">
      <w:pPr>
        <w:pStyle w:val="ListParagraph"/>
        <w:numPr>
          <w:ilvl w:val="0"/>
          <w:numId w:val="1"/>
        </w:numPr>
      </w:pPr>
      <w:r>
        <w:t>Rest should not occur more than 2 years consecutively.</w:t>
      </w:r>
      <w:r w:rsidR="008C6DAB">
        <w:t xml:space="preserve">  Flexibility </w:t>
      </w:r>
      <w:r w:rsidR="00832AF6">
        <w:t>should be applied to modify management on a given year if Rx could not be completed.</w:t>
      </w:r>
      <w:r>
        <w:t xml:space="preserve"> </w:t>
      </w:r>
    </w:p>
    <w:p w14:paraId="1A5829C6" w14:textId="4CB6D9AB" w:rsidR="00493DE1" w:rsidRDefault="00493DE1" w:rsidP="007638D5">
      <w:pPr>
        <w:pStyle w:val="ListParagraph"/>
        <w:numPr>
          <w:ilvl w:val="0"/>
          <w:numId w:val="1"/>
        </w:numPr>
      </w:pPr>
      <w:r>
        <w:t xml:space="preserve">Stocking rates can and should be varied based upon desired </w:t>
      </w:r>
      <w:r w:rsidR="00ED7C12">
        <w:t>condition.</w:t>
      </w:r>
    </w:p>
    <w:p w14:paraId="537C9CBD" w14:textId="61BB98EA" w:rsidR="00870B8E" w:rsidRDefault="0010701B" w:rsidP="007638D5">
      <w:pPr>
        <w:pStyle w:val="ListParagraph"/>
        <w:numPr>
          <w:ilvl w:val="0"/>
          <w:numId w:val="1"/>
        </w:numPr>
      </w:pPr>
      <w:r>
        <w:t xml:space="preserve">Areas that are dominated by </w:t>
      </w:r>
      <w:r w:rsidR="00130707">
        <w:t xml:space="preserve">undesirable species </w:t>
      </w:r>
      <w:r w:rsidR="00832AF6">
        <w:t>will</w:t>
      </w:r>
      <w:r>
        <w:t xml:space="preserve"> be evaluated for different management goals.   There has been multiple decades worth of different approaches to achieving the goals stated above with limited success</w:t>
      </w:r>
      <w:r w:rsidR="00E507FA">
        <w:t xml:space="preserve"> in those areas</w:t>
      </w:r>
      <w:r>
        <w:t>.</w:t>
      </w:r>
      <w:r w:rsidR="00832AF6">
        <w:t xml:space="preserve">  It is understood that not all grasslands will shift toward highly diverse native grassland communities.</w:t>
      </w:r>
    </w:p>
    <w:p w14:paraId="6C6FF1BA" w14:textId="77777777" w:rsidR="00260021" w:rsidRDefault="00260021"/>
    <w:p w14:paraId="6BFF70AD" w14:textId="77777777" w:rsidR="00260021" w:rsidRDefault="00260021" w:rsidP="00531769"/>
    <w:sectPr w:rsidR="00260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CBDE3" w14:textId="77777777" w:rsidR="00394390" w:rsidRDefault="00394390" w:rsidP="00453AF5">
      <w:pPr>
        <w:spacing w:after="0" w:line="240" w:lineRule="auto"/>
      </w:pPr>
      <w:r>
        <w:separator/>
      </w:r>
    </w:p>
  </w:endnote>
  <w:endnote w:type="continuationSeparator" w:id="0">
    <w:p w14:paraId="6A934FE8" w14:textId="77777777" w:rsidR="00394390" w:rsidRDefault="00394390" w:rsidP="0045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C90DD" w14:textId="77777777" w:rsidR="002C726C" w:rsidRDefault="002C72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8C629" w14:textId="77777777" w:rsidR="002C726C" w:rsidRDefault="002C72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A0A3" w14:textId="77777777" w:rsidR="002C726C" w:rsidRDefault="002C7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B2034" w14:textId="77777777" w:rsidR="00394390" w:rsidRDefault="00394390" w:rsidP="00453AF5">
      <w:pPr>
        <w:spacing w:after="0" w:line="240" w:lineRule="auto"/>
      </w:pPr>
      <w:r>
        <w:separator/>
      </w:r>
    </w:p>
  </w:footnote>
  <w:footnote w:type="continuationSeparator" w:id="0">
    <w:p w14:paraId="5D41E9EC" w14:textId="77777777" w:rsidR="00394390" w:rsidRDefault="00394390" w:rsidP="00453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A5BAA" w14:textId="77777777" w:rsidR="002C726C" w:rsidRDefault="002C72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3282379"/>
      <w:docPartObj>
        <w:docPartGallery w:val="Watermarks"/>
        <w:docPartUnique/>
      </w:docPartObj>
    </w:sdtPr>
    <w:sdtContent>
      <w:p w14:paraId="5B6AE23C" w14:textId="2A56FD75" w:rsidR="002C726C" w:rsidRDefault="002C726C">
        <w:pPr>
          <w:pStyle w:val="Header"/>
        </w:pPr>
        <w:r>
          <w:rPr>
            <w:noProof/>
          </w:rPr>
          <w:pict w14:anchorId="453D66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E386" w14:textId="77777777" w:rsidR="002C726C" w:rsidRDefault="002C72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17241"/>
    <w:multiLevelType w:val="hybridMultilevel"/>
    <w:tmpl w:val="DBFCD09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C33DD"/>
    <w:multiLevelType w:val="hybridMultilevel"/>
    <w:tmpl w:val="E1B0A5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984352">
    <w:abstractNumId w:val="1"/>
  </w:num>
  <w:num w:numId="2" w16cid:durableId="201754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F5"/>
    <w:rsid w:val="00001C80"/>
    <w:rsid w:val="00002599"/>
    <w:rsid w:val="00004FF9"/>
    <w:rsid w:val="000079D6"/>
    <w:rsid w:val="00011FAA"/>
    <w:rsid w:val="00021C47"/>
    <w:rsid w:val="00025CD1"/>
    <w:rsid w:val="00035A74"/>
    <w:rsid w:val="0004794D"/>
    <w:rsid w:val="00047D01"/>
    <w:rsid w:val="00061814"/>
    <w:rsid w:val="0007022F"/>
    <w:rsid w:val="00087BA2"/>
    <w:rsid w:val="000A096E"/>
    <w:rsid w:val="000A6464"/>
    <w:rsid w:val="0010701B"/>
    <w:rsid w:val="00130707"/>
    <w:rsid w:val="00143DED"/>
    <w:rsid w:val="00146850"/>
    <w:rsid w:val="001619AD"/>
    <w:rsid w:val="0016444C"/>
    <w:rsid w:val="0017245D"/>
    <w:rsid w:val="001821EC"/>
    <w:rsid w:val="001A4807"/>
    <w:rsid w:val="001A7679"/>
    <w:rsid w:val="001C41B8"/>
    <w:rsid w:val="001C6944"/>
    <w:rsid w:val="001D2A56"/>
    <w:rsid w:val="001D33D0"/>
    <w:rsid w:val="001E0F97"/>
    <w:rsid w:val="001F119A"/>
    <w:rsid w:val="00205A19"/>
    <w:rsid w:val="00222753"/>
    <w:rsid w:val="00251BBD"/>
    <w:rsid w:val="00260021"/>
    <w:rsid w:val="00276895"/>
    <w:rsid w:val="002804CB"/>
    <w:rsid w:val="00282DB4"/>
    <w:rsid w:val="002A7298"/>
    <w:rsid w:val="002C0F8C"/>
    <w:rsid w:val="002C616F"/>
    <w:rsid w:val="002C726C"/>
    <w:rsid w:val="002E1120"/>
    <w:rsid w:val="002E69CE"/>
    <w:rsid w:val="00320204"/>
    <w:rsid w:val="00322502"/>
    <w:rsid w:val="00330268"/>
    <w:rsid w:val="003312A1"/>
    <w:rsid w:val="0034538C"/>
    <w:rsid w:val="00351719"/>
    <w:rsid w:val="00354C94"/>
    <w:rsid w:val="00367E6E"/>
    <w:rsid w:val="00394390"/>
    <w:rsid w:val="003A2D9A"/>
    <w:rsid w:val="003B7423"/>
    <w:rsid w:val="003D19CE"/>
    <w:rsid w:val="003E3811"/>
    <w:rsid w:val="00414E1B"/>
    <w:rsid w:val="0042112C"/>
    <w:rsid w:val="00441997"/>
    <w:rsid w:val="00453AF5"/>
    <w:rsid w:val="00455736"/>
    <w:rsid w:val="00467846"/>
    <w:rsid w:val="00484E68"/>
    <w:rsid w:val="004875EB"/>
    <w:rsid w:val="00493DE1"/>
    <w:rsid w:val="0049692F"/>
    <w:rsid w:val="004E05DE"/>
    <w:rsid w:val="0050599A"/>
    <w:rsid w:val="00531769"/>
    <w:rsid w:val="00543BB3"/>
    <w:rsid w:val="00557ED9"/>
    <w:rsid w:val="005714F9"/>
    <w:rsid w:val="00577703"/>
    <w:rsid w:val="00582113"/>
    <w:rsid w:val="005F5FD8"/>
    <w:rsid w:val="006029AB"/>
    <w:rsid w:val="00612DF8"/>
    <w:rsid w:val="0061515B"/>
    <w:rsid w:val="00622030"/>
    <w:rsid w:val="0065074A"/>
    <w:rsid w:val="00673780"/>
    <w:rsid w:val="006930DE"/>
    <w:rsid w:val="006B12F8"/>
    <w:rsid w:val="006C4A84"/>
    <w:rsid w:val="006E2CA8"/>
    <w:rsid w:val="006F4037"/>
    <w:rsid w:val="0071334E"/>
    <w:rsid w:val="00714FE9"/>
    <w:rsid w:val="00732704"/>
    <w:rsid w:val="00752F9D"/>
    <w:rsid w:val="007638D5"/>
    <w:rsid w:val="00764932"/>
    <w:rsid w:val="00784B5F"/>
    <w:rsid w:val="007A194E"/>
    <w:rsid w:val="007B7841"/>
    <w:rsid w:val="007C0FCC"/>
    <w:rsid w:val="007D0670"/>
    <w:rsid w:val="007D0DED"/>
    <w:rsid w:val="008173CC"/>
    <w:rsid w:val="00832AF6"/>
    <w:rsid w:val="00861D65"/>
    <w:rsid w:val="00870B8E"/>
    <w:rsid w:val="00874DDA"/>
    <w:rsid w:val="00876781"/>
    <w:rsid w:val="00881855"/>
    <w:rsid w:val="008819F3"/>
    <w:rsid w:val="00882002"/>
    <w:rsid w:val="008B05DD"/>
    <w:rsid w:val="008B5522"/>
    <w:rsid w:val="008C6DAB"/>
    <w:rsid w:val="008F4250"/>
    <w:rsid w:val="00934D34"/>
    <w:rsid w:val="00945EB8"/>
    <w:rsid w:val="00946104"/>
    <w:rsid w:val="00951396"/>
    <w:rsid w:val="009513C2"/>
    <w:rsid w:val="009611B1"/>
    <w:rsid w:val="009B7909"/>
    <w:rsid w:val="009D5471"/>
    <w:rsid w:val="009F2BB9"/>
    <w:rsid w:val="00A00D8C"/>
    <w:rsid w:val="00A035CF"/>
    <w:rsid w:val="00A04308"/>
    <w:rsid w:val="00A203B9"/>
    <w:rsid w:val="00A34D26"/>
    <w:rsid w:val="00AC1A88"/>
    <w:rsid w:val="00AC5506"/>
    <w:rsid w:val="00AE6D07"/>
    <w:rsid w:val="00AF67A0"/>
    <w:rsid w:val="00B22EA5"/>
    <w:rsid w:val="00B440AA"/>
    <w:rsid w:val="00B559F7"/>
    <w:rsid w:val="00B64A04"/>
    <w:rsid w:val="00B70A70"/>
    <w:rsid w:val="00B97B92"/>
    <w:rsid w:val="00BA70D3"/>
    <w:rsid w:val="00C05E61"/>
    <w:rsid w:val="00C1102F"/>
    <w:rsid w:val="00C15473"/>
    <w:rsid w:val="00C526B2"/>
    <w:rsid w:val="00C72EDF"/>
    <w:rsid w:val="00C75372"/>
    <w:rsid w:val="00C76B36"/>
    <w:rsid w:val="00C97A85"/>
    <w:rsid w:val="00CA21F5"/>
    <w:rsid w:val="00CC787C"/>
    <w:rsid w:val="00D362BD"/>
    <w:rsid w:val="00D40447"/>
    <w:rsid w:val="00D4136D"/>
    <w:rsid w:val="00D63E63"/>
    <w:rsid w:val="00DA489E"/>
    <w:rsid w:val="00DF5D51"/>
    <w:rsid w:val="00E0133B"/>
    <w:rsid w:val="00E1013E"/>
    <w:rsid w:val="00E179C3"/>
    <w:rsid w:val="00E3326A"/>
    <w:rsid w:val="00E46A06"/>
    <w:rsid w:val="00E507FA"/>
    <w:rsid w:val="00E803FF"/>
    <w:rsid w:val="00E84D95"/>
    <w:rsid w:val="00E84F79"/>
    <w:rsid w:val="00E9408B"/>
    <w:rsid w:val="00EC2982"/>
    <w:rsid w:val="00EC5689"/>
    <w:rsid w:val="00ED369E"/>
    <w:rsid w:val="00ED7C12"/>
    <w:rsid w:val="00EE489E"/>
    <w:rsid w:val="00F35925"/>
    <w:rsid w:val="00F40BA1"/>
    <w:rsid w:val="00F55A7A"/>
    <w:rsid w:val="00F71AD1"/>
    <w:rsid w:val="00F81934"/>
    <w:rsid w:val="00FA07D0"/>
    <w:rsid w:val="00FA439E"/>
    <w:rsid w:val="00FC06C6"/>
    <w:rsid w:val="00FC336E"/>
    <w:rsid w:val="00FD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0954B"/>
  <w15:chartTrackingRefBased/>
  <w15:docId w15:val="{8A64E256-6A0B-430D-BBDE-98A60B7A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7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4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4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4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4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2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059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59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AF5"/>
  </w:style>
  <w:style w:type="paragraph" w:styleId="Footer">
    <w:name w:val="footer"/>
    <w:basedOn w:val="Normal"/>
    <w:link w:val="FooterChar"/>
    <w:uiPriority w:val="99"/>
    <w:unhideWhenUsed/>
    <w:rsid w:val="0045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AF5"/>
  </w:style>
  <w:style w:type="paragraph" w:styleId="FootnoteText">
    <w:name w:val="footnote text"/>
    <w:basedOn w:val="Normal"/>
    <w:link w:val="FootnoteTextChar"/>
    <w:uiPriority w:val="99"/>
    <w:semiHidden/>
    <w:unhideWhenUsed/>
    <w:rsid w:val="002768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8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8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Rabbe, Matt</dc:creator>
  <cp:keywords/>
  <dc:description/>
  <cp:lastModifiedBy>Malinda Henry</cp:lastModifiedBy>
  <cp:revision>3</cp:revision>
  <dcterms:created xsi:type="dcterms:W3CDTF">2024-10-23T13:34:00Z</dcterms:created>
  <dcterms:modified xsi:type="dcterms:W3CDTF">2024-10-24T21:34:00Z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898e95-8be7-40a5-81cd-522a39568298_Enabled">
    <vt:lpwstr>true</vt:lpwstr>
  </property>
  <property fmtid="{D5CDD505-2E9C-101B-9397-08002B2CF9AE}" pid="3" name="MSIP_Label_49898e95-8be7-40a5-81cd-522a39568298_SetDate">
    <vt:lpwstr>2024-03-28T16:53:41Z</vt:lpwstr>
  </property>
  <property fmtid="{D5CDD505-2E9C-101B-9397-08002B2CF9AE}" pid="4" name="MSIP_Label_49898e95-8be7-40a5-81cd-522a39568298_Method">
    <vt:lpwstr>Standard</vt:lpwstr>
  </property>
  <property fmtid="{D5CDD505-2E9C-101B-9397-08002B2CF9AE}" pid="5" name="MSIP_Label_49898e95-8be7-40a5-81cd-522a39568298_Name">
    <vt:lpwstr>PUBLIC</vt:lpwstr>
  </property>
  <property fmtid="{D5CDD505-2E9C-101B-9397-08002B2CF9AE}" pid="6" name="MSIP_Label_49898e95-8be7-40a5-81cd-522a39568298_SiteId">
    <vt:lpwstr>4322468b-fb72-4bdc-9902-631a62884b61</vt:lpwstr>
  </property>
  <property fmtid="{D5CDD505-2E9C-101B-9397-08002B2CF9AE}" pid="7" name="MSIP_Label_49898e95-8be7-40a5-81cd-522a39568298_ActionId">
    <vt:lpwstr>fcd88fd9-26ca-400c-a589-3b13ae051569</vt:lpwstr>
  </property>
  <property fmtid="{D5CDD505-2E9C-101B-9397-08002B2CF9AE}" pid="8" name="MSIP_Label_49898e95-8be7-40a5-81cd-522a39568298_ContentBits">
    <vt:lpwstr>0</vt:lpwstr>
  </property>
</Properties>
</file>